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Minutes IPG meeting 9/7/25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Approx 20 people attended Avenue House Surgery and met with Dr Anne Marie and Reece [a manager].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Unfortunately there was a difficulty with the Teams link so several people were very limited int the time they were present. This problem should be sorted for the next meeting.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Matters arising from the previous meeting.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1  the IPG / Practice web site - the IPG web pages are embedded within the Inspire Practice web site. A lot of useful information and interesting articles and updates are available to patients but some problems were identified;</w:t>
      </w:r>
    </w:p>
    <w:p>
      <w:pPr>
        <w:pStyle w:val="Body A"/>
      </w:pPr>
      <w:r>
        <w:rPr>
          <w:rtl w:val="0"/>
          <w:lang w:val="en-US"/>
        </w:rPr>
        <w:t xml:space="preserve">            it was still thought that finding the IPG section was not easy</w:t>
      </w:r>
    </w:p>
    <w:p>
      <w:pPr>
        <w:pStyle w:val="Body A"/>
      </w:pPr>
      <w:r>
        <w:rPr>
          <w:rtl w:val="0"/>
          <w:lang w:val="en-US"/>
        </w:rPr>
        <w:t xml:space="preserve">           a very comprehensive and useful article to help people maintain wellbeing and support                     their mental health had not been updated</w:t>
      </w:r>
    </w:p>
    <w:p>
      <w:pPr>
        <w:pStyle w:val="Body A"/>
      </w:pPr>
      <w:r>
        <w:rPr>
          <w:rtl w:val="0"/>
          <w:lang w:val="en-US"/>
        </w:rPr>
        <w:t>It was reaffirmed that the IPG could itself change the content within the IPG section.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2. the mental health subgroup would explore if any of the newly contracted psychological therapies providers might agree to continue the free counselling service 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Inspire Practice requests.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to revisit the previous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3 wishes survey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>to find what changes had been made and perhaps run another survey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2.  Dr Anne Marie told us that the PCN [Primary Care Network] for our area [Chesterfield and Dronfield] was having a meeting with PPG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and asked whether we could send representatives. It was agreed we would..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3. to inform us that the text messaging service the Practice uses was being closed. This is a decision imposed on Practices and is of concern to us because it was the occasional method we used to reach the majority of the Practice population. We have 1400 e mail members but with the text service we could reach 18000.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Is the IPG working?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It was agreed the main functions of the IPG were;</w:t>
      </w:r>
    </w:p>
    <w:p>
      <w:pPr>
        <w:pStyle w:val="Body A"/>
      </w:pPr>
    </w:p>
    <w:p>
      <w:pPr>
        <w:pStyle w:val="Body A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to receive comments and opinions from patients and meet with the Practice to discuss these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to send out to patients useful information concerning the services at the Practice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to support the Practice by doing work that benefited patients but could not be achieved by the Practice because of time and resource pressures.   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It was agreed that  in addition to the quarterly meetings with the Practice that the IPG should create a committee of perhaps 6 to 10 volunteers who would try and improve these areas. </w:t>
      </w:r>
    </w:p>
    <w:p>
      <w:pPr>
        <w:pStyle w:val="Body A"/>
      </w:pPr>
      <w:r>
        <w:rPr>
          <w:rtl w:val="0"/>
          <w:lang w:val="en-US"/>
        </w:rPr>
        <w:t>The excellent work of the mental health sub group demonstrated how much can be achieved.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There were many areas suggested - keeping notice boards updated/ develop our web pages/ explore use of Facebook and Twitter/ a patient library/ informing patients of services [NHS app./pharmacy/ admin line] </w:t>
      </w:r>
    </w:p>
    <w:p>
      <w:pPr>
        <w:pStyle w:val="Body A"/>
      </w:pPr>
      <w:r>
        <w:rPr>
          <w:rtl w:val="0"/>
          <w:lang w:val="en-US"/>
        </w:rPr>
        <w:t>It is evident there are many areas we could help improve.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If you could offer 2 or 3 hours a month to support this work then would you please reply to this e mail  and we will explore just how much can be done. </w:t>
      </w:r>
    </w:p>
    <w:p>
      <w:pPr>
        <w:pStyle w:val="Body A"/>
      </w:pP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